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5730B" w14:textId="77777777" w:rsidR="00AD6585" w:rsidRPr="00F91D90" w:rsidRDefault="00C30376" w:rsidP="00C30376">
      <w:pPr>
        <w:jc w:val="center"/>
        <w:rPr>
          <w:sz w:val="32"/>
          <w:szCs w:val="32"/>
        </w:rPr>
      </w:pPr>
      <w:r w:rsidRPr="00F91D90">
        <w:rPr>
          <w:sz w:val="32"/>
          <w:szCs w:val="32"/>
        </w:rPr>
        <w:t>Long Essay Question</w:t>
      </w:r>
    </w:p>
    <w:p w14:paraId="7C8B6DCB" w14:textId="77777777" w:rsidR="00C30376" w:rsidRPr="00F91D90" w:rsidRDefault="00C30376" w:rsidP="00C30376">
      <w:pPr>
        <w:jc w:val="center"/>
        <w:rPr>
          <w:sz w:val="28"/>
          <w:szCs w:val="28"/>
        </w:rPr>
      </w:pPr>
      <w:r w:rsidRPr="00F91D90">
        <w:rPr>
          <w:sz w:val="28"/>
          <w:szCs w:val="28"/>
        </w:rPr>
        <w:t xml:space="preserve">Pick </w:t>
      </w:r>
      <w:r w:rsidRPr="00324475">
        <w:rPr>
          <w:sz w:val="28"/>
          <w:szCs w:val="28"/>
          <w:u w:val="single"/>
        </w:rPr>
        <w:t>one</w:t>
      </w:r>
      <w:r w:rsidRPr="00F91D90">
        <w:rPr>
          <w:sz w:val="28"/>
          <w:szCs w:val="28"/>
        </w:rPr>
        <w:t xml:space="preserve"> of the following questions to respond to in a </w:t>
      </w:r>
      <w:r w:rsidR="00D82BDD" w:rsidRPr="00F91D90">
        <w:rPr>
          <w:sz w:val="28"/>
          <w:szCs w:val="28"/>
        </w:rPr>
        <w:t>well-constructed</w:t>
      </w:r>
      <w:r w:rsidRPr="00F91D90">
        <w:rPr>
          <w:sz w:val="28"/>
          <w:szCs w:val="28"/>
        </w:rPr>
        <w:t xml:space="preserve"> response.</w:t>
      </w:r>
    </w:p>
    <w:p w14:paraId="0C000E3E" w14:textId="77777777" w:rsidR="00C30376" w:rsidRPr="00F91D90" w:rsidRDefault="00C30376" w:rsidP="00C30376">
      <w:pPr>
        <w:rPr>
          <w:sz w:val="28"/>
          <w:szCs w:val="28"/>
        </w:rPr>
      </w:pPr>
    </w:p>
    <w:p w14:paraId="522EC3B6" w14:textId="77777777" w:rsidR="00F91D90" w:rsidRDefault="00C30376" w:rsidP="00C303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1D90">
        <w:rPr>
          <w:sz w:val="28"/>
          <w:szCs w:val="28"/>
        </w:rPr>
        <w:t>Analyze how women’s identity was influenced by both peacetime and wartime experiences in the period from 1900 to 1920</w:t>
      </w:r>
    </w:p>
    <w:p w14:paraId="792F1FFC" w14:textId="671710BB" w:rsidR="00C30376" w:rsidRPr="00F91D90" w:rsidRDefault="00C30376" w:rsidP="00F91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91D90">
        <w:rPr>
          <w:sz w:val="28"/>
          <w:szCs w:val="28"/>
        </w:rPr>
        <w:t xml:space="preserve"> (causation) </w:t>
      </w:r>
    </w:p>
    <w:p w14:paraId="7AE9BA2F" w14:textId="77777777" w:rsidR="00F91D90" w:rsidRDefault="00C30376" w:rsidP="00C303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1D90">
        <w:rPr>
          <w:sz w:val="28"/>
          <w:szCs w:val="28"/>
        </w:rPr>
        <w:t xml:space="preserve">Analyze to what extent the federal wartime policies threatened or changed civil liberties for Americans during the period from 1898 to 1920 </w:t>
      </w:r>
    </w:p>
    <w:p w14:paraId="1FEB00FB" w14:textId="73989E9F" w:rsidR="00C30376" w:rsidRPr="00F91D90" w:rsidRDefault="00C30376" w:rsidP="00F91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91D90">
        <w:rPr>
          <w:sz w:val="28"/>
          <w:szCs w:val="28"/>
        </w:rPr>
        <w:t xml:space="preserve">(continuity and change) </w:t>
      </w:r>
    </w:p>
    <w:p w14:paraId="15916F88" w14:textId="32D412FE" w:rsidR="00C30376" w:rsidRDefault="00C30376" w:rsidP="00C303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1D90">
        <w:rPr>
          <w:sz w:val="28"/>
          <w:szCs w:val="28"/>
        </w:rPr>
        <w:t xml:space="preserve">Compare and contrast </w:t>
      </w:r>
      <w:r w:rsidR="00324475">
        <w:rPr>
          <w:sz w:val="28"/>
          <w:szCs w:val="28"/>
        </w:rPr>
        <w:t xml:space="preserve">the influence of the following wars on post war foreign policy: The Spanish American War and World War I. </w:t>
      </w:r>
    </w:p>
    <w:p w14:paraId="2C617BB8" w14:textId="0CE96940" w:rsidR="00324475" w:rsidRPr="00F91D90" w:rsidRDefault="00324475" w:rsidP="003244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(comparison) </w:t>
      </w:r>
    </w:p>
    <w:p w14:paraId="07707FCA" w14:textId="77777777" w:rsidR="00C30376" w:rsidRDefault="00C30376" w:rsidP="00C30376">
      <w:bookmarkStart w:id="0" w:name="_GoBack"/>
      <w:bookmarkEnd w:id="0"/>
    </w:p>
    <w:sectPr w:rsidR="00C30376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05561"/>
    <w:multiLevelType w:val="hybridMultilevel"/>
    <w:tmpl w:val="CD1C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76"/>
    <w:rsid w:val="00324475"/>
    <w:rsid w:val="005507AF"/>
    <w:rsid w:val="009F23E2"/>
    <w:rsid w:val="00C30376"/>
    <w:rsid w:val="00D82BDD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969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2018-03-28T13:25:00Z</dcterms:created>
  <dcterms:modified xsi:type="dcterms:W3CDTF">2018-03-28T14:34:00Z</dcterms:modified>
</cp:coreProperties>
</file>